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03" w:rsidRDefault="00294203" w:rsidP="00294203">
      <w:pPr>
        <w:pStyle w:val="CM4"/>
        <w:spacing w:line="643" w:lineRule="atLeast"/>
        <w:ind w:left="1077" w:right="283" w:hanging="815"/>
        <w:jc w:val="center"/>
      </w:pPr>
      <w:r>
        <w:rPr>
          <w:b/>
          <w:bCs/>
          <w:color w:val="000000"/>
          <w:sz w:val="28"/>
          <w:szCs w:val="28"/>
        </w:rPr>
        <w:t>DICHIARAZIONE DI POSSESSO DEI REQUISITI DI QUALIFICAZIONE NONCHÉ DISPONIBILITÀ AD ASSUMERE L'INCARICO DI GESTORE DELLA CRISI</w:t>
      </w:r>
    </w:p>
    <w:p w:rsidR="00294203" w:rsidRDefault="00294203" w:rsidP="00294203">
      <w:pPr>
        <w:pStyle w:val="CM1"/>
        <w:ind w:left="283" w:right="283"/>
        <w:jc w:val="both"/>
        <w:rPr>
          <w:color w:val="000000"/>
          <w:sz w:val="22"/>
          <w:szCs w:val="22"/>
        </w:rPr>
      </w:pPr>
    </w:p>
    <w:p w:rsidR="00294203" w:rsidRDefault="00294203" w:rsidP="00294203">
      <w:pPr>
        <w:pStyle w:val="CM1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Il/la sottoscritto/a _________________________ nato/a __________________________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. _______________ il _______________C.F. _______________________________ Residente in _______________________ C.A.P. ______________ PROV.______________ Via ___________________________________ n. ______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_____________________ mail __________________________________ Fax ________________ </w:t>
      </w:r>
    </w:p>
    <w:p w:rsidR="00294203" w:rsidRDefault="00294203" w:rsidP="00294203">
      <w:pPr>
        <w:pStyle w:val="CM2"/>
        <w:spacing w:line="360" w:lineRule="auto"/>
        <w:ind w:left="283" w:right="283"/>
        <w:jc w:val="center"/>
        <w:rPr>
          <w:color w:val="000000"/>
        </w:rPr>
      </w:pPr>
      <w:r>
        <w:rPr>
          <w:b/>
          <w:bCs/>
          <w:color w:val="000000"/>
        </w:rPr>
        <w:t>COMUNICA</w:t>
      </w:r>
    </w:p>
    <w:p w:rsidR="00294203" w:rsidRDefault="00294203" w:rsidP="00294203">
      <w:pPr>
        <w:pStyle w:val="CM1"/>
        <w:spacing w:line="360" w:lineRule="auto"/>
        <w:ind w:left="283" w:right="283"/>
        <w:jc w:val="both"/>
      </w:pPr>
      <w:r>
        <w:rPr>
          <w:color w:val="000000"/>
        </w:rPr>
        <w:t xml:space="preserve">La propria disponibilità ad assumere incarichi, quale gestore della crisi da conferirsi da parte dell'Organismo per la Composizione della Crisi da Sovraindebitamento costituito tra l'ordine degli Avvocati e l'Ordine dei Dottori Commercialisti ed EC di Trapani. </w:t>
      </w:r>
    </w:p>
    <w:p w:rsidR="00294203" w:rsidRDefault="00294203" w:rsidP="00294203">
      <w:pPr>
        <w:pStyle w:val="CM1"/>
        <w:spacing w:line="360" w:lineRule="auto"/>
        <w:ind w:left="283" w:right="283"/>
        <w:jc w:val="both"/>
      </w:pPr>
      <w:r>
        <w:rPr>
          <w:color w:val="000000"/>
        </w:rPr>
        <w:t>Consapevole delle sanzioni penali richiamate dall’art 76 del D.P.R. 28/12/2000 n. 445 in caso di dichiarazioni mendaci e della decadenza dei benefici eventualmente conseguenti al provvedimento emanato sulla base di dichiarazioni non veritiere, di cui all’art. 75 del D.P.R. 28/12/2000 n. 445, ai sensi e per gli effetti dell’art 47 del citato D.P.R. 445/2000,</w:t>
      </w:r>
    </w:p>
    <w:p w:rsidR="00294203" w:rsidRDefault="00294203" w:rsidP="00294203">
      <w:pPr>
        <w:pStyle w:val="CM2"/>
        <w:spacing w:line="360" w:lineRule="auto"/>
        <w:ind w:left="283" w:right="283"/>
        <w:jc w:val="center"/>
        <w:rPr>
          <w:color w:val="000000"/>
        </w:rPr>
      </w:pPr>
      <w:r>
        <w:rPr>
          <w:b/>
          <w:bCs/>
          <w:color w:val="000000"/>
        </w:rPr>
        <w:t>DICHIARA</w:t>
      </w:r>
    </w:p>
    <w:p w:rsidR="00294203" w:rsidRDefault="00294203" w:rsidP="00294203">
      <w:pPr>
        <w:pStyle w:val="CM1"/>
        <w:spacing w:line="360" w:lineRule="auto"/>
        <w:ind w:left="283" w:right="283"/>
        <w:jc w:val="both"/>
      </w:pPr>
      <w:proofErr w:type="gramStart"/>
      <w:r>
        <w:rPr>
          <w:color w:val="000000"/>
        </w:rPr>
        <w:t>sotto</w:t>
      </w:r>
      <w:proofErr w:type="gramEnd"/>
      <w:r>
        <w:rPr>
          <w:color w:val="000000"/>
        </w:rPr>
        <w:t xml:space="preserve"> la propria responsabilità quanto segue: </w:t>
      </w:r>
    </w:p>
    <w:p w:rsidR="00294203" w:rsidRDefault="00294203" w:rsidP="00294203">
      <w:pPr>
        <w:pStyle w:val="CM1"/>
        <w:numPr>
          <w:ilvl w:val="0"/>
          <w:numId w:val="1"/>
        </w:numPr>
        <w:spacing w:line="360" w:lineRule="auto"/>
        <w:ind w:right="283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iscritto all’Ordine ___________________________________________ di Trapani a far data dal _______________;</w:t>
      </w:r>
    </w:p>
    <w:p w:rsidR="00294203" w:rsidRDefault="00294203" w:rsidP="00294203">
      <w:pPr>
        <w:pStyle w:val="Default"/>
        <w:numPr>
          <w:ilvl w:val="0"/>
          <w:numId w:val="1"/>
        </w:numPr>
        <w:spacing w:line="360" w:lineRule="auto"/>
        <w:ind w:right="283"/>
        <w:jc w:val="both"/>
      </w:pPr>
      <w:proofErr w:type="gramStart"/>
      <w:r>
        <w:t>di</w:t>
      </w:r>
      <w:proofErr w:type="gramEnd"/>
      <w:r>
        <w:t xml:space="preserve"> essere in possesso della seguente laurea magistrale, o di titolo di studio equipollente, in materie economiche o giuridiche:</w:t>
      </w:r>
    </w:p>
    <w:p w:rsidR="00294203" w:rsidRDefault="00294203" w:rsidP="00294203">
      <w:pPr>
        <w:pStyle w:val="Default"/>
        <w:spacing w:line="360" w:lineRule="auto"/>
        <w:ind w:left="643" w:right="283" w:hanging="360"/>
        <w:jc w:val="both"/>
      </w:pPr>
      <w:r>
        <w:t xml:space="preserve">Laurea in   </w:t>
      </w:r>
      <w:r w:rsidR="00114E68">
        <w:t xml:space="preserve">        </w:t>
      </w:r>
      <w:r>
        <w:t xml:space="preserve">   conseguita il   </w:t>
      </w:r>
      <w:r w:rsidR="00114E68">
        <w:t xml:space="preserve">          </w:t>
      </w:r>
      <w:r>
        <w:t xml:space="preserve">   presso l'Università degli studi di </w:t>
      </w:r>
      <w:r w:rsidR="00114E68">
        <w:t xml:space="preserve">     </w:t>
      </w:r>
      <w:proofErr w:type="gramStart"/>
      <w:r w:rsidR="00114E68">
        <w:t xml:space="preserve"> </w:t>
      </w:r>
      <w:r>
        <w:t>….</w:t>
      </w:r>
      <w:proofErr w:type="gramEnd"/>
      <w:r>
        <w:t>.;</w:t>
      </w:r>
    </w:p>
    <w:p w:rsidR="00294203" w:rsidRDefault="00294203" w:rsidP="00294203">
      <w:pPr>
        <w:pStyle w:val="Default"/>
        <w:numPr>
          <w:ilvl w:val="0"/>
          <w:numId w:val="1"/>
        </w:numPr>
        <w:spacing w:line="360" w:lineRule="auto"/>
        <w:ind w:right="283"/>
        <w:jc w:val="both"/>
      </w:pPr>
      <w:r>
        <w:t xml:space="preserve">Di </w:t>
      </w:r>
      <w:r>
        <w:rPr>
          <w:b/>
          <w:bCs/>
          <w:sz w:val="28"/>
          <w:szCs w:val="28"/>
        </w:rPr>
        <w:t>avere / non avere</w:t>
      </w:r>
      <w:r>
        <w:t xml:space="preserve"> conseguito specifica formazione acquisita tramite la partecipazione a corsi di perfezionamento istituiti a norma dell'articolo 16 del decreto del Presidente della Repubblica 10 marzo 1982, n. 162, di durata non inferiore a quaranta ore nell'ambito disciplinare della crisi dell'impresa e di sovraindebitamento, anche del consumatore. </w:t>
      </w:r>
    </w:p>
    <w:p w:rsidR="00294203" w:rsidRDefault="00294203" w:rsidP="00294203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Di </w:t>
      </w:r>
      <w:r>
        <w:rPr>
          <w:b/>
          <w:bCs/>
          <w:sz w:val="28"/>
          <w:szCs w:val="28"/>
        </w:rPr>
        <w:t xml:space="preserve">avere / non avere </w:t>
      </w:r>
      <w:r>
        <w:t xml:space="preserve">svolto attività presso uno o più organismi, presso curatori </w:t>
      </w:r>
      <w:r>
        <w:lastRenderedPageBreak/>
        <w:t>fallimentari, commissari giudiziali, professionisti indipendenti ai sensi del regio decreto 16 marzo 1942, n. 267, professionisti delegati per le operazioni di vendita nelle procedure esecutive immobiliari ovvero nominati per svolgere i compiti e le funzioni dell'organismo o del liquidatore a norma dell'articolo 15 della legge, svolgendo un periodo di tirocinio, anche in concomitanza con la partecipazione ai corsi di cui alla lettera b), di durata non inferiore a mesi sei che abbia consentito l'acquisizione di competenze mediante la partecipazione alle fasi di elaborazione ed attestazione di accordi e piani omologati di composizione della crisi da sovraindebitamento, di accordi omologati di ristrutturazione dei debiti, di piani di concordato preventivo e di proposte di concordato fallimentare omologati, di verifica dei crediti e di accertamento del passivo, di amministrazione e di liquidazione dei beni;</w:t>
      </w:r>
    </w:p>
    <w:p w:rsidR="00294203" w:rsidRDefault="00294203" w:rsidP="00294203">
      <w:pPr>
        <w:pStyle w:val="CM1"/>
        <w:numPr>
          <w:ilvl w:val="0"/>
          <w:numId w:val="1"/>
        </w:numPr>
        <w:spacing w:line="360" w:lineRule="auto"/>
        <w:ind w:right="283"/>
        <w:jc w:val="both"/>
      </w:pPr>
      <w:proofErr w:type="gramStart"/>
      <w:r>
        <w:rPr>
          <w:b/>
          <w:bCs/>
          <w:color w:val="000000"/>
          <w:sz w:val="26"/>
          <w:szCs w:val="26"/>
          <w:u w:val="single"/>
        </w:rPr>
        <w:t>di</w:t>
      </w:r>
      <w:proofErr w:type="gramEnd"/>
      <w:r>
        <w:rPr>
          <w:b/>
          <w:bCs/>
          <w:color w:val="000000"/>
          <w:sz w:val="26"/>
          <w:szCs w:val="26"/>
          <w:u w:val="single"/>
        </w:rPr>
        <w:t xml:space="preserve"> essere </w:t>
      </w:r>
      <w:r>
        <w:rPr>
          <w:color w:val="000000"/>
          <w:u w:val="single"/>
        </w:rPr>
        <w:t>stato già nominato, nelle seguenti quattro procedure come curatore fallimentare, commissario giudiziale, delegato alle operazioni di vendita nelle procedure esecutive immobiliari, ovvero per aver svolto i compiti e le funzioni dell’organismo o del liquidatore a norma dell’art. 15 della legge 27 gennaio 2012, n. 3</w:t>
      </w:r>
      <w:r>
        <w:rPr>
          <w:color w:val="000000"/>
        </w:rPr>
        <w:t xml:space="preserve">. </w:t>
      </w:r>
      <w:r>
        <w:rPr>
          <w:color w:val="000000"/>
          <w:shd w:val="clear" w:color="auto" w:fill="FFFF00"/>
        </w:rPr>
        <w:t>(</w:t>
      </w:r>
      <w:proofErr w:type="gramStart"/>
      <w:r>
        <w:rPr>
          <w:color w:val="000000"/>
          <w:shd w:val="clear" w:color="auto" w:fill="FFFF00"/>
        </w:rPr>
        <w:t>periodo</w:t>
      </w:r>
      <w:proofErr w:type="gramEnd"/>
      <w:r>
        <w:rPr>
          <w:color w:val="000000"/>
          <w:shd w:val="clear" w:color="auto" w:fill="FFFF00"/>
        </w:rPr>
        <w:t xml:space="preserve"> transitorio per i primi 3 anni e sostituisce l’aggiornamento biennale non inferiore a 40 ore nell’ambito disciplinare della crisi dell’impresa e di sovra indebitamento, anche del consumatore e la formazione di cui al punto 3):</w:t>
      </w:r>
    </w:p>
    <w:p w:rsidR="00294203" w:rsidRDefault="00294203" w:rsidP="00294203">
      <w:pPr>
        <w:pStyle w:val="Default"/>
        <w:spacing w:line="360" w:lineRule="auto"/>
        <w:ind w:left="643" w:right="283" w:hanging="360"/>
        <w:jc w:val="both"/>
      </w:pPr>
      <w:r>
        <w:rPr>
          <w:shd w:val="clear" w:color="auto" w:fill="FFFF00"/>
        </w:rPr>
        <w:t>Procedimento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 xml:space="preserve">ruolo di 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anno di nomina</w:t>
      </w:r>
    </w:p>
    <w:p w:rsidR="00294203" w:rsidRDefault="00294203" w:rsidP="00294203">
      <w:pPr>
        <w:pStyle w:val="Default"/>
        <w:spacing w:line="360" w:lineRule="auto"/>
        <w:jc w:val="both"/>
      </w:pPr>
      <w:r>
        <w:rPr>
          <w:shd w:val="clear" w:color="auto" w:fill="FFFF00"/>
        </w:rPr>
        <w:t>Procedimento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ruolo di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anno di nomina</w:t>
      </w:r>
    </w:p>
    <w:p w:rsidR="00294203" w:rsidRDefault="00294203" w:rsidP="00294203">
      <w:pPr>
        <w:pStyle w:val="Default"/>
        <w:spacing w:line="360" w:lineRule="auto"/>
        <w:jc w:val="both"/>
      </w:pPr>
      <w:r>
        <w:rPr>
          <w:shd w:val="clear" w:color="auto" w:fill="FFFF00"/>
        </w:rPr>
        <w:t>Procedimento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ruolo di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anno di nomina</w:t>
      </w:r>
    </w:p>
    <w:p w:rsidR="00294203" w:rsidRDefault="00294203" w:rsidP="00294203">
      <w:pPr>
        <w:pStyle w:val="Default"/>
        <w:spacing w:line="360" w:lineRule="auto"/>
        <w:jc w:val="both"/>
      </w:pPr>
      <w:r>
        <w:rPr>
          <w:shd w:val="clear" w:color="auto" w:fill="FFFF00"/>
        </w:rPr>
        <w:t>Procedimento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ruolo di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anno di nomina</w:t>
      </w:r>
    </w:p>
    <w:p w:rsidR="00294203" w:rsidRDefault="00294203" w:rsidP="00294203">
      <w:pPr>
        <w:pStyle w:val="CM1"/>
        <w:spacing w:line="360" w:lineRule="auto"/>
        <w:ind w:left="643" w:right="283"/>
        <w:jc w:val="both"/>
        <w:rPr>
          <w:color w:val="000000"/>
        </w:rPr>
      </w:pPr>
    </w:p>
    <w:p w:rsidR="00294203" w:rsidRDefault="00294203" w:rsidP="00294203">
      <w:pPr>
        <w:pStyle w:val="Default"/>
        <w:spacing w:line="360" w:lineRule="auto"/>
        <w:ind w:left="643" w:right="283"/>
        <w:jc w:val="both"/>
      </w:pPr>
    </w:p>
    <w:p w:rsidR="00294203" w:rsidRDefault="00294203" w:rsidP="00294203">
      <w:pPr>
        <w:pStyle w:val="CM4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 76 del D.P.R. 28/12/2000 n. 445 in caso di dichiarazioni mendaci e della decadenza dei benefici eventualmente conseguenti al provvedimento emanato sulla base di dichiarazioni non veritiere, di cui all’art. 75 del D.P.R. 28/12/2000 n. 445, ai sensi e per gli effetti dell’art 47 del citato D.P.R. 445/2000. </w:t>
      </w:r>
    </w:p>
    <w:p w:rsidR="00294203" w:rsidRDefault="00294203" w:rsidP="00294203">
      <w:pPr>
        <w:pStyle w:val="CM2"/>
        <w:spacing w:line="360" w:lineRule="auto"/>
        <w:ind w:left="283" w:right="283"/>
        <w:jc w:val="center"/>
        <w:rPr>
          <w:color w:val="000000"/>
        </w:rPr>
      </w:pPr>
      <w:r>
        <w:rPr>
          <w:b/>
          <w:bCs/>
          <w:color w:val="000000"/>
        </w:rPr>
        <w:t>DICHIARA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</w:pPr>
      <w:r>
        <w:rPr>
          <w:color w:val="000000"/>
        </w:rPr>
        <w:t xml:space="preserve">1) di essere in possesso dei requisiti di onorabilità previsti per i gestori della crisi, ai sensi dell’art 13 del </w:t>
      </w:r>
      <w:proofErr w:type="spellStart"/>
      <w:r>
        <w:rPr>
          <w:color w:val="000000"/>
        </w:rPr>
        <w:t>D.Lvo</w:t>
      </w:r>
      <w:proofErr w:type="spellEnd"/>
      <w:r>
        <w:rPr>
          <w:color w:val="000000"/>
        </w:rPr>
        <w:t xml:space="preserve"> 24/2/1998 n 58) resa ai sensi degli artt. 46 e 47 del D.P.R. 28.12.2000 n. 445;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</w:pPr>
      <w:r>
        <w:rPr>
          <w:color w:val="000000"/>
        </w:rPr>
        <w:t xml:space="preserve">2) di non trovarsi in una delle condizioni di ineleggibilità o decadenza previste dall’art </w:t>
      </w:r>
      <w:r>
        <w:rPr>
          <w:color w:val="000000"/>
        </w:rPr>
        <w:lastRenderedPageBreak/>
        <w:t xml:space="preserve">2382 del codice civile;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</w:pPr>
      <w:r>
        <w:rPr>
          <w:color w:val="000000"/>
        </w:rPr>
        <w:t xml:space="preserve">3) di non esser stato sottoposto a misure di prevenzione disposte dall’autorità giudiziaria ai sensi della legge 27.12.1956 n. 1423, o dalla legge 31.03.1965 n. 575 e successive modificazioni ed integrazioni, salvi gli effetti della riabilitazione;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</w:pPr>
      <w:r>
        <w:rPr>
          <w:color w:val="000000"/>
        </w:rPr>
        <w:t xml:space="preserve">4) di non essere stato condannato con sentenza irrevocabile, salvi gli effetti della riabilitazione: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a) a pena detentiva per uno dei reati previsti dalle norme che disciplinano l’attività bancaria, finanziaria, mobiliare, assicurativa e dalle norme in materia di mercato e valori mobiliari, di strumenti di pagamento;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b) alla reclusione per uno dei delitti previsti nel titolo XI del libro V del codice civile e nel regio decreto del 16.03.1942 n. 267 nonché dall’art 16 della legge 27 gennaio 2012, n. 3;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c) alla reclusione per un tempo non inferiore a un anno per un delitto contro la pubblica amministrazione, contro la fede pubblica, contro il patrimonio, contro l’ordine pubblico, contro l’economia pubblica ovvero per un delitto in materia tributaria;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d) alla reclusione per un tempo non inferiore a due anni per un qualunque delitto non colposo; 7) di non aver riportato una sanzione disciplinare diversa dall’avvertimento.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color w:val="000000"/>
        </w:rPr>
      </w:pP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Luogo e Data ________________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114E68">
        <w:rPr>
          <w:color w:val="000000"/>
        </w:rPr>
        <w:tab/>
      </w:r>
      <w:r w:rsidR="00114E68">
        <w:rPr>
          <w:color w:val="000000"/>
        </w:rPr>
        <w:tab/>
      </w:r>
      <w:r w:rsidR="00114E68">
        <w:rPr>
          <w:color w:val="000000"/>
        </w:rPr>
        <w:tab/>
      </w:r>
      <w:bookmarkStart w:id="0" w:name="_GoBack"/>
      <w:bookmarkEnd w:id="0"/>
      <w:r>
        <w:rPr>
          <w:color w:val="000000"/>
        </w:rPr>
        <w:t xml:space="preserve">Firma ___________________ </w:t>
      </w: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b/>
          <w:bCs/>
          <w:color w:val="000000"/>
        </w:rPr>
      </w:pP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b/>
          <w:bCs/>
          <w:color w:val="000000"/>
        </w:rPr>
      </w:pP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b/>
          <w:bCs/>
          <w:color w:val="000000"/>
        </w:rPr>
      </w:pPr>
    </w:p>
    <w:p w:rsidR="00294203" w:rsidRDefault="00294203" w:rsidP="00294203">
      <w:pPr>
        <w:pStyle w:val="CM5"/>
        <w:spacing w:line="360" w:lineRule="auto"/>
        <w:ind w:left="283" w:right="28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Si allega copia documento d’identità in corso di validità </w:t>
      </w:r>
    </w:p>
    <w:p w:rsidR="000D4BEA" w:rsidRPr="00294203" w:rsidRDefault="00294203" w:rsidP="00294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294203">
        <w:rPr>
          <w:rFonts w:ascii="Arial" w:hAnsi="Arial" w:cs="Arial"/>
          <w:b/>
          <w:bCs/>
          <w:color w:val="000000"/>
          <w:sz w:val="24"/>
          <w:szCs w:val="24"/>
        </w:rPr>
        <w:t>Si allega documentazione attestante gli incarichi</w:t>
      </w:r>
    </w:p>
    <w:sectPr w:rsidR="000D4BEA" w:rsidRPr="0029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68DD"/>
    <w:multiLevelType w:val="multilevel"/>
    <w:tmpl w:val="67FA4BF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03"/>
    <w:rsid w:val="000D4BEA"/>
    <w:rsid w:val="00114E68"/>
    <w:rsid w:val="002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D307-F224-41CA-891F-4A56640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203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4203"/>
    <w:pPr>
      <w:widowControl w:val="0"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294203"/>
    <w:rPr>
      <w:color w:val="00000A"/>
    </w:rPr>
  </w:style>
  <w:style w:type="paragraph" w:customStyle="1" w:styleId="CM1">
    <w:name w:val="CM1"/>
    <w:basedOn w:val="Default"/>
    <w:next w:val="Default"/>
    <w:uiPriority w:val="99"/>
    <w:rsid w:val="00294203"/>
    <w:pPr>
      <w:spacing w:line="506" w:lineRule="atLeast"/>
    </w:pPr>
    <w:rPr>
      <w:color w:val="00000A"/>
    </w:rPr>
  </w:style>
  <w:style w:type="paragraph" w:customStyle="1" w:styleId="CM2">
    <w:name w:val="CM2"/>
    <w:basedOn w:val="Default"/>
    <w:next w:val="Default"/>
    <w:uiPriority w:val="99"/>
    <w:rsid w:val="00294203"/>
    <w:pPr>
      <w:spacing w:line="506" w:lineRule="atLeast"/>
    </w:pPr>
    <w:rPr>
      <w:color w:val="00000A"/>
    </w:rPr>
  </w:style>
  <w:style w:type="paragraph" w:customStyle="1" w:styleId="CM5">
    <w:name w:val="CM5"/>
    <w:basedOn w:val="Default"/>
    <w:next w:val="Default"/>
    <w:uiPriority w:val="99"/>
    <w:rsid w:val="00294203"/>
    <w:rPr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203"/>
    <w:rPr>
      <w:rFonts w:ascii="Segoe UI" w:eastAsia="Calibri" w:hAnsi="Segoe UI" w:cs="Segoe UI"/>
      <w:color w:val="00000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2015-10-27T08:37:00Z</cp:lastPrinted>
  <dcterms:created xsi:type="dcterms:W3CDTF">2015-10-27T08:37:00Z</dcterms:created>
  <dcterms:modified xsi:type="dcterms:W3CDTF">2015-12-23T09:15:00Z</dcterms:modified>
</cp:coreProperties>
</file>